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 w:after="312" w:afterLines="100" w:line="720" w:lineRule="exact"/>
        <w:contextualSpacing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会议议程</w:t>
      </w:r>
    </w:p>
    <w:p>
      <w:pPr>
        <w:spacing w:line="560" w:lineRule="exact"/>
        <w:ind w:firstLine="640" w:firstLineChars="200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一、会议主题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外观设计专利申请实务和朝阳快维中心快速申请流程</w:t>
      </w:r>
    </w:p>
    <w:p>
      <w:pPr>
        <w:spacing w:line="560" w:lineRule="exact"/>
        <w:ind w:firstLine="640" w:firstLineChars="200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二、主办单位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北京市专利代理师协会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中国北京朝阳（设计服务业）知识产权快速维权中心</w:t>
      </w:r>
    </w:p>
    <w:p>
      <w:pPr>
        <w:spacing w:line="560" w:lineRule="exact"/>
        <w:ind w:firstLine="640" w:firstLineChars="200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三、会议时间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2020年7月22日（周三）14:30-16:30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（请提前15分钟进入会场）</w:t>
      </w:r>
    </w:p>
    <w:p>
      <w:pPr>
        <w:spacing w:line="560" w:lineRule="exact"/>
        <w:ind w:firstLine="640" w:firstLineChars="200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四、会议方式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线上平台：腾讯会议（手机APP或者PC端输入会议号进入），我会工作人员会在会议开始前将会议I</w:t>
      </w:r>
      <w:r>
        <w:rPr>
          <w:rFonts w:ascii="仿宋_GB2312" w:hAnsi="仿宋" w:eastAsia="仿宋_GB2312"/>
          <w:sz w:val="32"/>
          <w:szCs w:val="32"/>
        </w:rPr>
        <w:t>D</w:t>
      </w:r>
      <w:r>
        <w:rPr>
          <w:rFonts w:hint="eastAsia" w:ascii="仿宋_GB2312" w:hAnsi="仿宋" w:eastAsia="仿宋_GB2312"/>
          <w:sz w:val="32"/>
          <w:szCs w:val="32"/>
        </w:rPr>
        <w:t>发送至各参会人员。</w:t>
      </w:r>
    </w:p>
    <w:p>
      <w:pPr>
        <w:spacing w:line="560" w:lineRule="exact"/>
        <w:ind w:firstLine="640" w:firstLineChars="200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五、会议内容</w:t>
      </w:r>
    </w:p>
    <w:tbl>
      <w:tblPr>
        <w:tblStyle w:val="2"/>
        <w:tblW w:w="82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6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ascii="仿宋_GB2312" w:hAnsi="仿宋" w:eastAsia="仿宋_GB2312"/>
                <w:b/>
                <w:sz w:val="28"/>
                <w:szCs w:val="28"/>
              </w:rPr>
              <w:t>时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间</w:t>
            </w:r>
          </w:p>
        </w:tc>
        <w:tc>
          <w:tcPr>
            <w:tcW w:w="62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ascii="仿宋_GB2312" w:hAnsi="仿宋" w:eastAsia="仿宋_GB2312"/>
                <w:b/>
                <w:sz w:val="28"/>
                <w:szCs w:val="28"/>
              </w:rPr>
              <w:t>具体安排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14: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  <w:r>
              <w:rPr>
                <w:rFonts w:ascii="仿宋_GB2312" w:hAnsi="仿宋" w:eastAsia="仿宋_GB2312"/>
                <w:sz w:val="28"/>
                <w:szCs w:val="28"/>
              </w:rPr>
              <w:t>-14: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  <w:r>
              <w:rPr>
                <w:rFonts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62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设备测试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14: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  <w:r>
              <w:rPr>
                <w:rFonts w:ascii="仿宋_GB2312" w:hAnsi="仿宋" w:eastAsia="仿宋_GB2312"/>
                <w:sz w:val="28"/>
                <w:szCs w:val="28"/>
              </w:rPr>
              <w:t>0-14: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35</w:t>
            </w:r>
          </w:p>
        </w:tc>
        <w:tc>
          <w:tcPr>
            <w:tcW w:w="62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主持人：宣布活动开始并介绍参会嘉宾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14:3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  <w:r>
              <w:rPr>
                <w:rFonts w:ascii="仿宋_GB2312" w:hAnsi="仿宋" w:eastAsia="仿宋_GB2312"/>
                <w:sz w:val="28"/>
                <w:szCs w:val="28"/>
              </w:rPr>
              <w:t>-1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  <w:r>
              <w:rPr>
                <w:rFonts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</w:p>
        </w:tc>
        <w:tc>
          <w:tcPr>
            <w:tcW w:w="624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演讲主题：朝阳快维中心快速申请流程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242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演讲嘉宾：朝阳快维中心</w:t>
            </w:r>
          </w:p>
          <w:p>
            <w:pPr>
              <w:spacing w:line="560" w:lineRule="exact"/>
              <w:ind w:firstLine="1540" w:firstLineChars="5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副主任       曾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  <w:r>
              <w:rPr>
                <w:rFonts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  <w:r>
              <w:rPr>
                <w:rFonts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624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演讲主题：外观设计专利申请实务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9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242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演讲嘉宾：国家知识产权局外观设计审查部</w:t>
            </w:r>
          </w:p>
          <w:p>
            <w:pPr>
              <w:spacing w:line="560" w:lineRule="exact"/>
              <w:ind w:firstLine="1540" w:firstLineChars="5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副处长     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高小玉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  <w:r>
              <w:rPr>
                <w:rFonts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  <w:r>
              <w:rPr>
                <w:rFonts w:ascii="仿宋_GB2312" w:hAnsi="仿宋" w:eastAsia="仿宋_GB2312"/>
                <w:sz w:val="28"/>
                <w:szCs w:val="28"/>
              </w:rPr>
              <w:t>-16:30</w:t>
            </w:r>
          </w:p>
        </w:tc>
        <w:tc>
          <w:tcPr>
            <w:tcW w:w="624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交流环节（线上文字提问，语音答疑）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16:30</w:t>
            </w:r>
          </w:p>
        </w:tc>
        <w:tc>
          <w:tcPr>
            <w:tcW w:w="624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会议结束</w:t>
            </w:r>
          </w:p>
        </w:tc>
      </w:tr>
    </w:tbl>
    <w:p>
      <w:pPr>
        <w:spacing w:line="56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1"/>
        </w:rPr>
      </w:pPr>
    </w:p>
    <w:p>
      <w:pPr>
        <w:jc w:val="left"/>
        <w:rPr>
          <w:rFonts w:hint="eastAsia" w:ascii="仿宋" w:hAnsi="仿宋" w:eastAsia="仿宋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34195"/>
    <w:rsid w:val="0C434195"/>
    <w:rsid w:val="51940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2020-07-16T09:14:00Z</dcterms:created>
  <dc:creator>Grace</dc:creator>
  <cp:lastModifiedBy>Grace</cp:lastModifiedBy>
  <dcterms:modified xsi:type="dcterms:W3CDTF">2020-07-16T09:14:38Z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